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967" w:rsidRDefault="00CF0967" w:rsidP="009D7F71">
      <w:pPr>
        <w:jc w:val="center"/>
        <w:rPr>
          <w:rFonts w:ascii="Century Gothic" w:hAnsi="Century Gothic"/>
          <w:b/>
          <w:noProof/>
          <w:lang w:eastAsia="en-IE"/>
        </w:rPr>
      </w:pPr>
    </w:p>
    <w:p w:rsidR="00CF0967" w:rsidRDefault="00CF0967" w:rsidP="009D7F71">
      <w:pPr>
        <w:jc w:val="center"/>
        <w:rPr>
          <w:rFonts w:ascii="Century Gothic" w:hAnsi="Century Gothic"/>
          <w:b/>
        </w:rPr>
      </w:pPr>
      <w:bookmarkStart w:id="0" w:name="_GoBack"/>
      <w:bookmarkEnd w:id="0"/>
      <w:r>
        <w:rPr>
          <w:rFonts w:ascii="Century Gothic" w:hAnsi="Century Gothic"/>
          <w:b/>
          <w:noProof/>
          <w:lang w:val="en-GB" w:eastAsia="en-GB"/>
        </w:rPr>
        <w:drawing>
          <wp:inline distT="0" distB="0" distL="0" distR="0">
            <wp:extent cx="1771650" cy="158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m and child looking at phone together.png"/>
                    <pic:cNvPicPr/>
                  </pic:nvPicPr>
                  <pic:blipFill>
                    <a:blip r:embed="rId7">
                      <a:extLst>
                        <a:ext uri="{28A0092B-C50C-407E-A947-70E740481C1C}">
                          <a14:useLocalDpi xmlns:a14="http://schemas.microsoft.com/office/drawing/2010/main" val="0"/>
                        </a:ext>
                      </a:extLst>
                    </a:blip>
                    <a:stretch>
                      <a:fillRect/>
                    </a:stretch>
                  </pic:blipFill>
                  <pic:spPr>
                    <a:xfrm>
                      <a:off x="0" y="0"/>
                      <a:ext cx="1780832" cy="1595728"/>
                    </a:xfrm>
                    <a:prstGeom prst="rect">
                      <a:avLst/>
                    </a:prstGeom>
                  </pic:spPr>
                </pic:pic>
              </a:graphicData>
            </a:graphic>
          </wp:inline>
        </w:drawing>
      </w:r>
    </w:p>
    <w:p w:rsidR="00CF0967" w:rsidRDefault="00CF0967" w:rsidP="009D7F71">
      <w:pPr>
        <w:jc w:val="center"/>
        <w:rPr>
          <w:rFonts w:ascii="Century Gothic" w:hAnsi="Century Gothic"/>
          <w:b/>
        </w:rPr>
      </w:pPr>
    </w:p>
    <w:p w:rsidR="0045567E" w:rsidRPr="009D7F71" w:rsidRDefault="00D02E9F" w:rsidP="001F61C4">
      <w:pPr>
        <w:tabs>
          <w:tab w:val="left" w:pos="2268"/>
        </w:tabs>
        <w:ind w:left="720"/>
        <w:jc w:val="center"/>
        <w:rPr>
          <w:rFonts w:ascii="Century Gothic" w:hAnsi="Century Gothic"/>
          <w:b/>
        </w:rPr>
      </w:pPr>
      <w:r w:rsidRPr="009D7F71">
        <w:rPr>
          <w:rFonts w:ascii="Century Gothic" w:hAnsi="Century Gothic"/>
          <w:b/>
        </w:rPr>
        <w:t>MOBILE PHONE SAFE USAGE TIPS FOR CHILDREN AND PARENTS</w:t>
      </w:r>
    </w:p>
    <w:p w:rsidR="006F026D" w:rsidRPr="009D7F71" w:rsidRDefault="006F026D" w:rsidP="001F61C4">
      <w:pPr>
        <w:tabs>
          <w:tab w:val="left" w:pos="2268"/>
        </w:tabs>
        <w:ind w:left="720"/>
        <w:rPr>
          <w:rFonts w:ascii="Century Gothic" w:hAnsi="Century Gothic"/>
        </w:rPr>
      </w:pPr>
    </w:p>
    <w:p w:rsidR="006F026D" w:rsidRPr="009D7F71" w:rsidRDefault="006F026D" w:rsidP="001F61C4">
      <w:pPr>
        <w:tabs>
          <w:tab w:val="left" w:pos="1701"/>
          <w:tab w:val="left" w:pos="2268"/>
        </w:tabs>
        <w:ind w:left="1440"/>
        <w:rPr>
          <w:rFonts w:ascii="Century Gothic" w:hAnsi="Century Gothic"/>
        </w:rPr>
      </w:pPr>
      <w:r w:rsidRPr="009D7F71">
        <w:rPr>
          <w:rFonts w:ascii="Century Gothic" w:hAnsi="Century Gothic"/>
        </w:rPr>
        <w:t>It’s the question that parents of this generation dread:  “Can I get a mobile phone please?  All my friends have one.”  And immediately all of the frightening articles come to mind and we parents wonder how on earth to navigate this next stage in Children and Technology.</w:t>
      </w:r>
    </w:p>
    <w:p w:rsidR="006F026D" w:rsidRPr="009D7F71" w:rsidRDefault="006F026D" w:rsidP="001F61C4">
      <w:pPr>
        <w:tabs>
          <w:tab w:val="left" w:pos="1701"/>
          <w:tab w:val="left" w:pos="2268"/>
        </w:tabs>
        <w:ind w:left="1440"/>
        <w:rPr>
          <w:rFonts w:ascii="Century Gothic" w:hAnsi="Century Gothic"/>
        </w:rPr>
      </w:pPr>
      <w:r w:rsidRPr="009D7F71">
        <w:rPr>
          <w:rFonts w:ascii="Century Gothic" w:hAnsi="Century Gothic"/>
        </w:rPr>
        <w:t xml:space="preserve">So we think of the positives:  we can call them to find out where they are; they can call us if they need us; they can stay in contact with family members and friends who live far away, and there are positives to owning a mobile phone at the appropriate age.  But, no matter the age, caution needs to be exercised as there is a whole new world opening up to our children once they get their hands on a mobile phone.  </w:t>
      </w:r>
    </w:p>
    <w:p w:rsidR="006F026D" w:rsidRPr="009D7F71" w:rsidRDefault="006F026D" w:rsidP="001F61C4">
      <w:pPr>
        <w:tabs>
          <w:tab w:val="left" w:pos="1701"/>
          <w:tab w:val="left" w:pos="2268"/>
        </w:tabs>
        <w:ind w:left="1440"/>
        <w:rPr>
          <w:rFonts w:ascii="Century Gothic" w:hAnsi="Century Gothic"/>
        </w:rPr>
      </w:pPr>
      <w:r w:rsidRPr="009D7F71">
        <w:rPr>
          <w:rFonts w:ascii="Century Gothic" w:hAnsi="Century Gothic"/>
        </w:rPr>
        <w:t>There are plenty of websites with advice on how to keep your child safe online, how to talk to them about cyberbullying and even how to modify their phones so that they have restricted access to only appropriate websites (although these aren’t foolproof).  But how about some tips from parents who’ve been on this journey?  Suggestions from parents who aren’t particularly technologically-minded, but have come across a few things that made the journey a little easier.  There will always be bumps in the road when your child gets their first mobile phone, but hopefully the suggestions below will help.</w:t>
      </w:r>
      <w:r w:rsidR="00C02EB0" w:rsidRPr="009D7F71">
        <w:rPr>
          <w:rFonts w:ascii="Century Gothic" w:hAnsi="Century Gothic"/>
        </w:rPr>
        <w:t xml:space="preserve"> </w:t>
      </w:r>
    </w:p>
    <w:p w:rsidR="00C02EB0" w:rsidRPr="009D7F71" w:rsidRDefault="00C02EB0" w:rsidP="001F61C4">
      <w:pPr>
        <w:tabs>
          <w:tab w:val="left" w:pos="1701"/>
          <w:tab w:val="left" w:pos="2268"/>
        </w:tabs>
        <w:ind w:left="1440"/>
        <w:rPr>
          <w:rFonts w:ascii="Century Gothic" w:hAnsi="Century Gothic"/>
        </w:rPr>
      </w:pPr>
      <w:r w:rsidRPr="009D7F71">
        <w:rPr>
          <w:rFonts w:ascii="Century Gothic" w:hAnsi="Century Gothic"/>
          <w:b/>
          <w:u w:val="single"/>
        </w:rPr>
        <w:t>Remember</w:t>
      </w:r>
      <w:r w:rsidRPr="009D7F71">
        <w:rPr>
          <w:rFonts w:ascii="Century Gothic" w:hAnsi="Century Gothic"/>
        </w:rPr>
        <w:t>:  These are only suggestions and ideas.  Every family is different and has a different idea of what is acceptable and not acceptable.  You can make changes or disregard anything to more closely fit your own family situation.</w:t>
      </w:r>
    </w:p>
    <w:p w:rsidR="006F026D" w:rsidRPr="009D7F71" w:rsidRDefault="006F026D" w:rsidP="001F61C4">
      <w:pPr>
        <w:tabs>
          <w:tab w:val="left" w:pos="2268"/>
        </w:tabs>
        <w:ind w:left="720"/>
        <w:rPr>
          <w:rFonts w:ascii="Century Gothic" w:hAnsi="Century Gothic"/>
        </w:rPr>
      </w:pPr>
    </w:p>
    <w:p w:rsidR="00C02EB0" w:rsidRDefault="001F61C4" w:rsidP="001F61C4">
      <w:pPr>
        <w:tabs>
          <w:tab w:val="left" w:pos="2268"/>
        </w:tabs>
        <w:ind w:left="1418" w:hanging="1560"/>
        <w:rPr>
          <w:rFonts w:ascii="Century Gothic" w:hAnsi="Century Gothic"/>
          <w:b/>
        </w:rPr>
      </w:pPr>
      <w:r>
        <w:rPr>
          <w:rFonts w:ascii="Century Gothic" w:hAnsi="Century Gothic"/>
          <w:noProof/>
          <w:lang w:val="en-GB" w:eastAsia="en-GB"/>
        </w:rPr>
        <w:drawing>
          <wp:inline distT="0" distB="0" distL="0" distR="0" wp14:anchorId="5FB1CEE2" wp14:editId="435AA3D2">
            <wp:extent cx="1003096" cy="7810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rac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425" cy="792207"/>
                    </a:xfrm>
                    <a:prstGeom prst="rect">
                      <a:avLst/>
                    </a:prstGeom>
                  </pic:spPr>
                </pic:pic>
              </a:graphicData>
            </a:graphic>
          </wp:inline>
        </w:drawing>
      </w:r>
      <w:r w:rsidR="00C02EB0" w:rsidRPr="00CF0967">
        <w:rPr>
          <w:rFonts w:ascii="Century Gothic" w:hAnsi="Century Gothic"/>
          <w:b/>
        </w:rPr>
        <w:t>TIP 1:  Consider making a “contract” between you and your child regarding mobile phone usage.</w:t>
      </w:r>
    </w:p>
    <w:p w:rsidR="00C02EB0" w:rsidRPr="009D7F71" w:rsidRDefault="00C02EB0"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 xml:space="preserve">Your child has never had a mobile phone before so they need to understand what you expect of them in terms of its usage.  </w:t>
      </w:r>
    </w:p>
    <w:p w:rsidR="00C02EB0" w:rsidRPr="009D7F71" w:rsidRDefault="00C02EB0"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Be specific.  Your child may have a very different definition of “appropriate” than you do.</w:t>
      </w:r>
      <w:r w:rsidR="00E10D68" w:rsidRPr="009D7F71">
        <w:rPr>
          <w:rFonts w:ascii="Century Gothic" w:hAnsi="Century Gothic"/>
        </w:rPr>
        <w:t xml:space="preserve">  Make sure they know exactly what you mean by acceptable online behaviour and be very clear on the consequences for not complying.</w:t>
      </w:r>
      <w:r w:rsidR="009D7F71" w:rsidRPr="009D7F71">
        <w:rPr>
          <w:rFonts w:ascii="Century Gothic" w:hAnsi="Century Gothic"/>
        </w:rPr>
        <w:t xml:space="preserve">  </w:t>
      </w:r>
    </w:p>
    <w:p w:rsidR="00C97216" w:rsidRPr="009D7F71" w:rsidRDefault="00C97216" w:rsidP="001F61C4">
      <w:pPr>
        <w:tabs>
          <w:tab w:val="left" w:pos="1701"/>
          <w:tab w:val="left" w:pos="2268"/>
        </w:tabs>
        <w:ind w:left="1440"/>
        <w:rPr>
          <w:rFonts w:ascii="Century Gothic" w:hAnsi="Century Gothic"/>
        </w:rPr>
      </w:pPr>
    </w:p>
    <w:p w:rsidR="00C97216" w:rsidRDefault="001F61C4" w:rsidP="001F61C4">
      <w:pPr>
        <w:tabs>
          <w:tab w:val="left" w:pos="1701"/>
          <w:tab w:val="left" w:pos="2268"/>
        </w:tabs>
        <w:ind w:left="1440" w:hanging="1440"/>
        <w:rPr>
          <w:rFonts w:ascii="Century Gothic" w:hAnsi="Century Gothic"/>
          <w:b/>
        </w:rPr>
      </w:pPr>
      <w:r>
        <w:rPr>
          <w:rFonts w:ascii="Century Gothic" w:hAnsi="Century Gothic"/>
          <w:b/>
          <w:noProof/>
          <w:lang w:val="en-GB" w:eastAsia="en-GB"/>
        </w:rPr>
        <w:drawing>
          <wp:inline distT="0" distB="0" distL="0" distR="0" wp14:anchorId="7284C483" wp14:editId="6A73CF32">
            <wp:extent cx="85725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ld and Mother at Lapt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426" cy="790737"/>
                    </a:xfrm>
                    <a:prstGeom prst="rect">
                      <a:avLst/>
                    </a:prstGeom>
                  </pic:spPr>
                </pic:pic>
              </a:graphicData>
            </a:graphic>
          </wp:inline>
        </w:drawing>
      </w:r>
      <w:r w:rsidR="00C02EB0" w:rsidRPr="00CF0967">
        <w:rPr>
          <w:rFonts w:ascii="Century Gothic" w:hAnsi="Century Gothic"/>
          <w:b/>
        </w:rPr>
        <w:t xml:space="preserve">TIP 2:  </w:t>
      </w:r>
      <w:r w:rsidR="006E7C79" w:rsidRPr="00CF0967">
        <w:rPr>
          <w:rFonts w:ascii="Century Gothic" w:hAnsi="Century Gothic"/>
          <w:b/>
        </w:rPr>
        <w:t>Check their phone regularly.</w:t>
      </w:r>
    </w:p>
    <w:p w:rsidR="006E7C79" w:rsidRPr="009D7F71" w:rsidRDefault="006E7C79"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If it is in your contract that you will check your child’s phone at any point, do.  Check it regularly.  Talk to your child about what you see there – especially the good!  Praise them for staying out of an argument, or being supportive to a friend.  Let them know when they get it right.</w:t>
      </w:r>
    </w:p>
    <w:p w:rsidR="006E7C79" w:rsidRPr="009D7F71" w:rsidRDefault="006E7C79"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 xml:space="preserve">Remind them that this is not so you can “spy” on them or “invade their privacy”, but a way of ensuring that they are safe online and using their phone appropriately.  </w:t>
      </w:r>
    </w:p>
    <w:p w:rsidR="006E7C79" w:rsidRDefault="001F61C4" w:rsidP="001F61C4">
      <w:pPr>
        <w:tabs>
          <w:tab w:val="left" w:pos="1701"/>
          <w:tab w:val="left" w:pos="2268"/>
        </w:tabs>
        <w:ind w:left="1440" w:hanging="1440"/>
        <w:rPr>
          <w:rFonts w:ascii="Century Gothic" w:hAnsi="Century Gothic"/>
          <w:b/>
        </w:rPr>
      </w:pPr>
      <w:r>
        <w:rPr>
          <w:rFonts w:ascii="Century Gothic" w:hAnsi="Century Gothic"/>
          <w:b/>
          <w:noProof/>
          <w:lang w:val="en-GB" w:eastAsia="en-GB"/>
        </w:rPr>
        <w:drawing>
          <wp:inline distT="0" distB="0" distL="0" distR="0" wp14:anchorId="6FD2D8C2" wp14:editId="06D28DE8">
            <wp:extent cx="1179195" cy="117919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ent and child talk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9432" cy="1179432"/>
                    </a:xfrm>
                    <a:prstGeom prst="rect">
                      <a:avLst/>
                    </a:prstGeom>
                  </pic:spPr>
                </pic:pic>
              </a:graphicData>
            </a:graphic>
          </wp:inline>
        </w:drawing>
      </w:r>
      <w:r w:rsidR="00E10D68" w:rsidRPr="00CF0967">
        <w:rPr>
          <w:rFonts w:ascii="Century Gothic" w:hAnsi="Century Gothic"/>
          <w:b/>
        </w:rPr>
        <w:t>TIP 3:  Talk with</w:t>
      </w:r>
      <w:r w:rsidR="006E7C79" w:rsidRPr="00CF0967">
        <w:rPr>
          <w:rFonts w:ascii="Century Gothic" w:hAnsi="Century Gothic"/>
          <w:b/>
        </w:rPr>
        <w:t xml:space="preserve"> them.</w:t>
      </w:r>
    </w:p>
    <w:p w:rsidR="006E7C79" w:rsidRPr="009D7F71" w:rsidRDefault="006E7C79"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 xml:space="preserve">Ask them what their favourite app is (and while you’re at it, maybe find out about some of the more popular apps) and why.  Maybe ask them to share some of the funny or interesting things they come across through chats with friends or some of the apps they use.  </w:t>
      </w:r>
    </w:p>
    <w:p w:rsidR="00E10D68" w:rsidRPr="009D7F71" w:rsidRDefault="00E10D68"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Check in with them regularly about what they are seeing online.  Is there anything they don’t understand?  Do they have any concerns?  Talk to them about verifying what they read (and see) online.  Not everything that looks like a news article is accurate.</w:t>
      </w:r>
    </w:p>
    <w:p w:rsidR="009D7F71" w:rsidRPr="009D7F71" w:rsidRDefault="009D7F71"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Consider making it a rule that they add only friends they know in real life to their social media apps, and not friends of friends.  Explain that photos can be faked and they may not be speaking to another child at all.</w:t>
      </w:r>
    </w:p>
    <w:p w:rsidR="009D7F71" w:rsidRDefault="009D7F71"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Encourage them to keep their private information private.  No school name, age, location, etc.</w:t>
      </w:r>
    </w:p>
    <w:p w:rsidR="001062E4" w:rsidRPr="009D7F71" w:rsidRDefault="001062E4" w:rsidP="001F61C4">
      <w:pPr>
        <w:pStyle w:val="ListParagraph"/>
        <w:numPr>
          <w:ilvl w:val="0"/>
          <w:numId w:val="4"/>
        </w:numPr>
        <w:tabs>
          <w:tab w:val="left" w:pos="1701"/>
          <w:tab w:val="left" w:pos="2268"/>
        </w:tabs>
        <w:ind w:left="2160"/>
        <w:rPr>
          <w:rFonts w:ascii="Century Gothic" w:hAnsi="Century Gothic"/>
        </w:rPr>
      </w:pPr>
      <w:r>
        <w:rPr>
          <w:rFonts w:ascii="Century Gothic" w:hAnsi="Century Gothic"/>
        </w:rPr>
        <w:t>Remind them not to respond to texts or messages from a number they do not know.</w:t>
      </w:r>
    </w:p>
    <w:p w:rsidR="009D7F71" w:rsidRPr="009D7F71" w:rsidRDefault="009D7F71"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At an appropriate age remind them of the legal implications of cyberbullying or sending inappropriate images or texts.</w:t>
      </w:r>
    </w:p>
    <w:p w:rsidR="00E10D68" w:rsidRPr="00CF0967" w:rsidRDefault="00387DAE" w:rsidP="00387DAE">
      <w:pPr>
        <w:tabs>
          <w:tab w:val="left" w:pos="1701"/>
          <w:tab w:val="left" w:pos="2268"/>
        </w:tabs>
        <w:ind w:left="1440" w:hanging="1440"/>
        <w:rPr>
          <w:rFonts w:ascii="Century Gothic" w:hAnsi="Century Gothic"/>
          <w:b/>
        </w:rPr>
      </w:pPr>
      <w:r>
        <w:rPr>
          <w:rFonts w:ascii="Century Gothic" w:hAnsi="Century Gothic"/>
          <w:b/>
          <w:noProof/>
          <w:lang w:val="en-GB" w:eastAsia="en-GB"/>
        </w:rPr>
        <w:drawing>
          <wp:inline distT="0" distB="0" distL="0" distR="0">
            <wp:extent cx="1352550" cy="67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ssuranc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420" cy="676710"/>
                    </a:xfrm>
                    <a:prstGeom prst="rect">
                      <a:avLst/>
                    </a:prstGeom>
                  </pic:spPr>
                </pic:pic>
              </a:graphicData>
            </a:graphic>
          </wp:inline>
        </w:drawing>
      </w:r>
      <w:r w:rsidR="00E10D68" w:rsidRPr="00CF0967">
        <w:rPr>
          <w:rFonts w:ascii="Century Gothic" w:hAnsi="Century Gothic"/>
          <w:b/>
        </w:rPr>
        <w:t>TIP 4:  Reassure them.</w:t>
      </w:r>
    </w:p>
    <w:p w:rsidR="00E10D68" w:rsidRPr="009D7F71" w:rsidRDefault="00E10D68"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A child’s worst fear is that their phone will be taken away from them if they experience bullying or upsetting behaviour on their phone and this can lead them to not confide in you.  Remind them that you will help them handle anything negative that they experience and that you will do it together.  Remember your contract?  Remind them of the specific instances in the contract which might lead to them having their phone taken away from them – for their inappropriate behaviour (online or otherwise), not if someone upsets them or they are the victim of bullying.</w:t>
      </w:r>
    </w:p>
    <w:p w:rsidR="00E10D68" w:rsidRDefault="00E10D68"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Remind them that this is new for you too, but that you will do your best to stay calm through the difficult times and help them figure out a solution.</w:t>
      </w:r>
    </w:p>
    <w:p w:rsidR="00666D6D" w:rsidRPr="00666D6D" w:rsidRDefault="00666D6D" w:rsidP="00666D6D">
      <w:pPr>
        <w:tabs>
          <w:tab w:val="left" w:pos="1701"/>
          <w:tab w:val="left" w:pos="2268"/>
        </w:tabs>
        <w:rPr>
          <w:rFonts w:ascii="Century Gothic" w:hAnsi="Century Gothic"/>
          <w:b/>
        </w:rPr>
      </w:pPr>
      <w:r>
        <w:rPr>
          <w:rFonts w:ascii="Century Gothic" w:hAnsi="Century Gothic"/>
          <w:b/>
          <w:noProof/>
          <w:lang w:val="en-GB" w:eastAsia="en-GB"/>
        </w:rPr>
        <w:drawing>
          <wp:inline distT="0" distB="0" distL="0" distR="0">
            <wp:extent cx="7810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ent on pho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r>
        <w:rPr>
          <w:rFonts w:ascii="Century Gothic" w:hAnsi="Century Gothic"/>
          <w:b/>
        </w:rPr>
        <w:tab/>
      </w:r>
      <w:r w:rsidRPr="00666D6D">
        <w:rPr>
          <w:rFonts w:ascii="Century Gothic" w:hAnsi="Century Gothic"/>
          <w:b/>
        </w:rPr>
        <w:t>Tip 5:  Be A Role Model</w:t>
      </w:r>
    </w:p>
    <w:p w:rsidR="00666D6D" w:rsidRPr="00666D6D" w:rsidRDefault="00666D6D" w:rsidP="00666D6D">
      <w:pPr>
        <w:pStyle w:val="ListParagraph"/>
        <w:numPr>
          <w:ilvl w:val="0"/>
          <w:numId w:val="4"/>
        </w:numPr>
        <w:tabs>
          <w:tab w:val="left" w:pos="1701"/>
          <w:tab w:val="left" w:pos="2268"/>
        </w:tabs>
        <w:ind w:left="2160"/>
        <w:rPr>
          <w:rFonts w:ascii="Century Gothic" w:hAnsi="Century Gothic"/>
        </w:rPr>
      </w:pPr>
      <w:r w:rsidRPr="00666D6D">
        <w:rPr>
          <w:rFonts w:ascii="Century Gothic" w:hAnsi="Century Gothic"/>
        </w:rPr>
        <w:t>Limit the time you, as a parent, spend on your phone</w:t>
      </w:r>
    </w:p>
    <w:p w:rsidR="00666D6D" w:rsidRPr="00666D6D" w:rsidRDefault="00666D6D" w:rsidP="00666D6D">
      <w:pPr>
        <w:pStyle w:val="ListParagraph"/>
        <w:numPr>
          <w:ilvl w:val="0"/>
          <w:numId w:val="4"/>
        </w:numPr>
        <w:tabs>
          <w:tab w:val="left" w:pos="1701"/>
          <w:tab w:val="left" w:pos="2268"/>
        </w:tabs>
        <w:ind w:left="2160"/>
        <w:rPr>
          <w:rFonts w:ascii="Century Gothic" w:hAnsi="Century Gothic"/>
        </w:rPr>
      </w:pPr>
      <w:r w:rsidRPr="00666D6D">
        <w:rPr>
          <w:rFonts w:ascii="Century Gothic" w:hAnsi="Century Gothic"/>
        </w:rPr>
        <w:t>Have screen-free time for all the family</w:t>
      </w:r>
    </w:p>
    <w:p w:rsidR="00666D6D" w:rsidRPr="00666D6D" w:rsidRDefault="00666D6D" w:rsidP="00666D6D">
      <w:pPr>
        <w:pStyle w:val="ListParagraph"/>
        <w:numPr>
          <w:ilvl w:val="0"/>
          <w:numId w:val="4"/>
        </w:numPr>
        <w:tabs>
          <w:tab w:val="left" w:pos="1701"/>
          <w:tab w:val="left" w:pos="2268"/>
        </w:tabs>
        <w:ind w:left="2160"/>
        <w:rPr>
          <w:rFonts w:ascii="Century Gothic" w:hAnsi="Century Gothic"/>
        </w:rPr>
      </w:pPr>
      <w:r w:rsidRPr="00666D6D">
        <w:rPr>
          <w:rFonts w:ascii="Century Gothic" w:hAnsi="Century Gothic"/>
        </w:rPr>
        <w:t>Understand the impact of your own presence on social media (sharing personal information and how your child feels about videos/photos of them being shared with large audiences)</w:t>
      </w:r>
    </w:p>
    <w:p w:rsidR="00666D6D" w:rsidRPr="00666D6D" w:rsidRDefault="00666D6D" w:rsidP="00666D6D">
      <w:pPr>
        <w:pStyle w:val="ListParagraph"/>
        <w:tabs>
          <w:tab w:val="left" w:pos="1701"/>
          <w:tab w:val="left" w:pos="2268"/>
        </w:tabs>
        <w:ind w:left="2160"/>
        <w:rPr>
          <w:rFonts w:ascii="Century Gothic" w:hAnsi="Century Gothic"/>
        </w:rPr>
      </w:pPr>
    </w:p>
    <w:p w:rsidR="001062E4" w:rsidRDefault="001062E4" w:rsidP="001062E4">
      <w:pPr>
        <w:tabs>
          <w:tab w:val="left" w:pos="1701"/>
          <w:tab w:val="left" w:pos="2268"/>
        </w:tabs>
        <w:ind w:left="1418"/>
        <w:rPr>
          <w:rFonts w:ascii="Century Gothic" w:hAnsi="Century Gothic"/>
          <w:b/>
        </w:rPr>
      </w:pPr>
      <w:r>
        <w:rPr>
          <w:rFonts w:ascii="Century Gothic" w:hAnsi="Century Gothic"/>
          <w:b/>
        </w:rPr>
        <w:tab/>
      </w:r>
      <w:r w:rsidRPr="001062E4">
        <w:rPr>
          <w:rFonts w:ascii="Century Gothic" w:hAnsi="Century Gothic"/>
          <w:b/>
        </w:rPr>
        <w:t>Setting Up Your Child’s Phone</w:t>
      </w:r>
    </w:p>
    <w:p w:rsidR="001062E4" w:rsidRDefault="001062E4" w:rsidP="001062E4">
      <w:pPr>
        <w:pStyle w:val="ListParagraph"/>
        <w:numPr>
          <w:ilvl w:val="0"/>
          <w:numId w:val="4"/>
        </w:numPr>
        <w:tabs>
          <w:tab w:val="left" w:pos="1701"/>
          <w:tab w:val="left" w:pos="2268"/>
        </w:tabs>
        <w:ind w:left="2127" w:hanging="284"/>
        <w:rPr>
          <w:rFonts w:ascii="Century Gothic" w:hAnsi="Century Gothic"/>
        </w:rPr>
      </w:pPr>
      <w:r w:rsidRPr="001062E4">
        <w:rPr>
          <w:rFonts w:ascii="Century Gothic" w:hAnsi="Century Gothic"/>
        </w:rPr>
        <w:t>It is recommended that all mobiles are registered so that the operator knows the child’s age (so they know it is a minors account)</w:t>
      </w:r>
    </w:p>
    <w:p w:rsidR="001062E4" w:rsidRDefault="001062E4" w:rsidP="001062E4">
      <w:pPr>
        <w:pStyle w:val="ListParagraph"/>
        <w:numPr>
          <w:ilvl w:val="0"/>
          <w:numId w:val="4"/>
        </w:numPr>
        <w:tabs>
          <w:tab w:val="left" w:pos="1701"/>
          <w:tab w:val="left" w:pos="2268"/>
        </w:tabs>
        <w:ind w:left="2127" w:hanging="284"/>
        <w:rPr>
          <w:rFonts w:ascii="Century Gothic" w:hAnsi="Century Gothic"/>
        </w:rPr>
      </w:pPr>
      <w:r w:rsidRPr="001062E4">
        <w:rPr>
          <w:rFonts w:ascii="Century Gothic" w:hAnsi="Century Gothic"/>
        </w:rPr>
        <w:t>Parents should also request “dual access” for the device so they can contact the operator and also access call logs etc.</w:t>
      </w:r>
    </w:p>
    <w:p w:rsidR="001062E4" w:rsidRDefault="001062E4" w:rsidP="001062E4">
      <w:pPr>
        <w:pStyle w:val="ListParagraph"/>
        <w:numPr>
          <w:ilvl w:val="0"/>
          <w:numId w:val="4"/>
        </w:numPr>
        <w:tabs>
          <w:tab w:val="left" w:pos="1701"/>
          <w:tab w:val="left" w:pos="2268"/>
        </w:tabs>
        <w:ind w:left="2127" w:hanging="284"/>
        <w:rPr>
          <w:rFonts w:ascii="Century Gothic" w:hAnsi="Century Gothic"/>
        </w:rPr>
      </w:pPr>
      <w:r w:rsidRPr="001062E4">
        <w:rPr>
          <w:rFonts w:ascii="Century Gothic" w:hAnsi="Century Gothic"/>
        </w:rPr>
        <w:t>Note the IMEI number of the phone in case it is lost or stolen (can be blocked)</w:t>
      </w:r>
    </w:p>
    <w:p w:rsidR="001062E4" w:rsidRDefault="001062E4" w:rsidP="001062E4">
      <w:pPr>
        <w:pStyle w:val="ListParagraph"/>
        <w:numPr>
          <w:ilvl w:val="0"/>
          <w:numId w:val="4"/>
        </w:numPr>
        <w:tabs>
          <w:tab w:val="left" w:pos="1701"/>
          <w:tab w:val="left" w:pos="2268"/>
        </w:tabs>
        <w:ind w:left="2127" w:hanging="284"/>
        <w:rPr>
          <w:rFonts w:ascii="Century Gothic" w:hAnsi="Century Gothic"/>
        </w:rPr>
      </w:pPr>
      <w:r w:rsidRPr="001062E4">
        <w:rPr>
          <w:rFonts w:ascii="Century Gothic" w:hAnsi="Century Gothic"/>
        </w:rPr>
        <w:t xml:space="preserve">Work with the operator to ensure that filtering technology is up to date and correctly set up. The staff in store should help and they will be far more familiar with the </w:t>
      </w:r>
      <w:r>
        <w:rPr>
          <w:rFonts w:ascii="Century Gothic" w:hAnsi="Century Gothic"/>
        </w:rPr>
        <w:t>technology if you are unsure.  Remember, this technology is helpful but not completely foolproof, so keep checking their phones.</w:t>
      </w:r>
    </w:p>
    <w:p w:rsidR="001062E4" w:rsidRDefault="001062E4" w:rsidP="001062E4">
      <w:pPr>
        <w:pStyle w:val="ListParagraph"/>
        <w:numPr>
          <w:ilvl w:val="0"/>
          <w:numId w:val="4"/>
        </w:numPr>
        <w:tabs>
          <w:tab w:val="left" w:pos="1701"/>
          <w:tab w:val="left" w:pos="2268"/>
        </w:tabs>
        <w:ind w:left="2127" w:hanging="284"/>
        <w:rPr>
          <w:rFonts w:ascii="Century Gothic" w:hAnsi="Century Gothic"/>
        </w:rPr>
      </w:pPr>
      <w:r w:rsidRPr="001062E4">
        <w:rPr>
          <w:rFonts w:ascii="Century Gothic" w:hAnsi="Century Gothic"/>
        </w:rPr>
        <w:t>Any unsuitable material received should be forwarded to </w:t>
      </w:r>
      <w:hyperlink r:id="rId13" w:tgtFrame="_blank" w:history="1">
        <w:r w:rsidRPr="001062E4">
          <w:rPr>
            <w:rFonts w:ascii="Century Gothic" w:hAnsi="Century Gothic"/>
          </w:rPr>
          <w:t>www.hotline.ie</w:t>
        </w:r>
      </w:hyperlink>
    </w:p>
    <w:p w:rsidR="001062E4" w:rsidRPr="001062E4" w:rsidRDefault="001062E4" w:rsidP="001062E4">
      <w:pPr>
        <w:pStyle w:val="ListParagraph"/>
        <w:numPr>
          <w:ilvl w:val="0"/>
          <w:numId w:val="4"/>
        </w:numPr>
        <w:tabs>
          <w:tab w:val="left" w:pos="1701"/>
          <w:tab w:val="left" w:pos="2268"/>
        </w:tabs>
        <w:ind w:left="2127" w:hanging="284"/>
        <w:rPr>
          <w:rFonts w:ascii="Century Gothic" w:hAnsi="Century Gothic"/>
        </w:rPr>
      </w:pPr>
      <w:r w:rsidRPr="001062E4">
        <w:rPr>
          <w:rFonts w:ascii="Century Gothic" w:hAnsi="Century Gothic"/>
        </w:rPr>
        <w:t>To end premium rate services text “stop” to the number</w:t>
      </w:r>
      <w:r w:rsidRPr="001062E4">
        <w:rPr>
          <w:rFonts w:ascii="Century Gothic" w:hAnsi="Century Gothic"/>
        </w:rPr>
        <w:br/>
      </w:r>
    </w:p>
    <w:p w:rsidR="009D7F71" w:rsidRPr="00CF0967" w:rsidRDefault="009D7F71" w:rsidP="001F61C4">
      <w:pPr>
        <w:tabs>
          <w:tab w:val="left" w:pos="1701"/>
          <w:tab w:val="left" w:pos="2268"/>
        </w:tabs>
        <w:ind w:left="1440"/>
        <w:rPr>
          <w:rFonts w:ascii="Century Gothic" w:hAnsi="Century Gothic"/>
          <w:b/>
        </w:rPr>
      </w:pPr>
      <w:r w:rsidRPr="00CF0967">
        <w:rPr>
          <w:rFonts w:ascii="Century Gothic" w:hAnsi="Century Gothic"/>
          <w:b/>
        </w:rPr>
        <w:t>Other Useful Tips</w:t>
      </w:r>
      <w:r w:rsidRPr="00CF0967">
        <w:rPr>
          <w:rFonts w:ascii="Century Gothic" w:hAnsi="Century Gothic"/>
          <w:b/>
        </w:rPr>
        <w:br/>
      </w:r>
    </w:p>
    <w:p w:rsidR="009D7F71" w:rsidRDefault="009D7F71"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Turn off phones at least one hour before bedtime.  This allows the brain to disconnect from “awake mode” caused by the blue light from mobile phones.</w:t>
      </w:r>
    </w:p>
    <w:p w:rsidR="00081965" w:rsidRPr="009D7F71" w:rsidRDefault="00081965" w:rsidP="001F61C4">
      <w:pPr>
        <w:pStyle w:val="ListParagraph"/>
        <w:numPr>
          <w:ilvl w:val="0"/>
          <w:numId w:val="4"/>
        </w:numPr>
        <w:tabs>
          <w:tab w:val="left" w:pos="1701"/>
          <w:tab w:val="left" w:pos="2268"/>
        </w:tabs>
        <w:ind w:left="2160"/>
        <w:rPr>
          <w:rFonts w:ascii="Century Gothic" w:hAnsi="Century Gothic"/>
        </w:rPr>
      </w:pPr>
      <w:r>
        <w:rPr>
          <w:rFonts w:ascii="Century Gothic" w:hAnsi="Century Gothic"/>
        </w:rPr>
        <w:t>Related to the above:  try to avoid allowing phones in bedrooms, especially at night time.  The temptation to turn them on after “lights out” may be too great.  They may also feel a sense of “safety” in the privacy of their room and may not remember the rules that you have put in place.</w:t>
      </w:r>
    </w:p>
    <w:p w:rsidR="009D7F71" w:rsidRDefault="009D7F71" w:rsidP="001F61C4">
      <w:pPr>
        <w:pStyle w:val="ListParagraph"/>
        <w:numPr>
          <w:ilvl w:val="0"/>
          <w:numId w:val="4"/>
        </w:numPr>
        <w:tabs>
          <w:tab w:val="left" w:pos="1701"/>
          <w:tab w:val="left" w:pos="2268"/>
        </w:tabs>
        <w:ind w:left="2160"/>
        <w:rPr>
          <w:rFonts w:ascii="Century Gothic" w:hAnsi="Century Gothic"/>
        </w:rPr>
      </w:pPr>
      <w:r w:rsidRPr="009D7F71">
        <w:rPr>
          <w:rFonts w:ascii="Century Gothic" w:hAnsi="Century Gothic"/>
        </w:rPr>
        <w:t>Try to encourage other activities outside of online ones – sport, art, music.</w:t>
      </w:r>
    </w:p>
    <w:p w:rsidR="00215343" w:rsidRDefault="00215343" w:rsidP="001F61C4">
      <w:pPr>
        <w:pStyle w:val="ListParagraph"/>
        <w:numPr>
          <w:ilvl w:val="0"/>
          <w:numId w:val="4"/>
        </w:numPr>
        <w:tabs>
          <w:tab w:val="left" w:pos="1701"/>
          <w:tab w:val="left" w:pos="2268"/>
        </w:tabs>
        <w:ind w:left="2160"/>
        <w:rPr>
          <w:rFonts w:ascii="Century Gothic" w:hAnsi="Century Gothic"/>
        </w:rPr>
      </w:pPr>
      <w:r>
        <w:rPr>
          <w:rFonts w:ascii="Century Gothic" w:hAnsi="Century Gothic"/>
        </w:rPr>
        <w:t>Remember, a phone is like a mini computer and children can access websites and apps that are not appropriate.  Whatever rules you have for browsing on the home PC should apply to your child’s mobile phone too.  Check their browser history and make sure you know what the various app icons are and what the apps do.</w:t>
      </w:r>
      <w:r w:rsidR="00CF3B23">
        <w:rPr>
          <w:rFonts w:ascii="Century Gothic" w:hAnsi="Century Gothic"/>
        </w:rPr>
        <w:t xml:space="preserve"> See</w:t>
      </w:r>
      <w:r w:rsidR="00737762">
        <w:rPr>
          <w:rFonts w:ascii="Century Gothic" w:hAnsi="Century Gothic"/>
        </w:rPr>
        <w:t xml:space="preserve"> the CommonSenseMedia and InternetMatters links for more information on the various apps.</w:t>
      </w:r>
    </w:p>
    <w:p w:rsidR="00CF3B23" w:rsidRPr="00CF3B23" w:rsidRDefault="00CF3B23" w:rsidP="00CF3B23">
      <w:pPr>
        <w:pStyle w:val="ListParagraph"/>
        <w:numPr>
          <w:ilvl w:val="0"/>
          <w:numId w:val="4"/>
        </w:numPr>
        <w:tabs>
          <w:tab w:val="left" w:pos="1701"/>
          <w:tab w:val="left" w:pos="2268"/>
        </w:tabs>
        <w:ind w:left="2160"/>
        <w:rPr>
          <w:rFonts w:ascii="Century Gothic" w:hAnsi="Century Gothic"/>
        </w:rPr>
      </w:pPr>
      <w:r w:rsidRPr="00CF3B23">
        <w:rPr>
          <w:rFonts w:ascii="Century Gothic" w:hAnsi="Century Gothic"/>
        </w:rPr>
        <w:t>Check the internet to review age appropriateness for an app or website.</w:t>
      </w:r>
    </w:p>
    <w:p w:rsidR="00CF3B23" w:rsidRPr="00CF3B23" w:rsidRDefault="00CF3B23" w:rsidP="00CF3B23">
      <w:pPr>
        <w:pStyle w:val="ListParagraph"/>
        <w:numPr>
          <w:ilvl w:val="0"/>
          <w:numId w:val="4"/>
        </w:numPr>
        <w:tabs>
          <w:tab w:val="left" w:pos="1701"/>
          <w:tab w:val="left" w:pos="2268"/>
        </w:tabs>
        <w:ind w:left="2160"/>
        <w:rPr>
          <w:rFonts w:ascii="Century Gothic" w:hAnsi="Century Gothic"/>
        </w:rPr>
      </w:pPr>
      <w:r>
        <w:rPr>
          <w:rFonts w:ascii="Century Gothic" w:hAnsi="Century Gothic"/>
        </w:rPr>
        <w:t>Consider making it a requirement that</w:t>
      </w:r>
      <w:r w:rsidRPr="00CF3B23">
        <w:rPr>
          <w:rFonts w:ascii="Century Gothic" w:hAnsi="Century Gothic"/>
        </w:rPr>
        <w:t xml:space="preserve"> your child uses his/her phone in the same room as you.</w:t>
      </w:r>
    </w:p>
    <w:p w:rsidR="00CF3B23" w:rsidRPr="00CF3B23" w:rsidRDefault="00CF3B23" w:rsidP="00CF3B23">
      <w:pPr>
        <w:pStyle w:val="ListParagraph"/>
        <w:numPr>
          <w:ilvl w:val="0"/>
          <w:numId w:val="4"/>
        </w:numPr>
        <w:tabs>
          <w:tab w:val="left" w:pos="1701"/>
          <w:tab w:val="left" w:pos="2268"/>
        </w:tabs>
        <w:ind w:left="2160"/>
        <w:rPr>
          <w:rFonts w:ascii="Century Gothic" w:hAnsi="Century Gothic"/>
        </w:rPr>
      </w:pPr>
      <w:r w:rsidRPr="00CF3B23">
        <w:rPr>
          <w:rFonts w:ascii="Century Gothic" w:hAnsi="Century Gothic"/>
        </w:rPr>
        <w:t> </w:t>
      </w:r>
      <w:r>
        <w:rPr>
          <w:rFonts w:ascii="Century Gothic" w:hAnsi="Century Gothic"/>
        </w:rPr>
        <w:t xml:space="preserve">Make sure no debit or credit card details are saved to your child’s phone so that they cannot purchase extra “levels” in games, etc.  </w:t>
      </w:r>
    </w:p>
    <w:p w:rsidR="00CF3B23" w:rsidRDefault="00CF3B23" w:rsidP="00CF3B23">
      <w:pPr>
        <w:pStyle w:val="ListParagraph"/>
        <w:tabs>
          <w:tab w:val="left" w:pos="1701"/>
          <w:tab w:val="left" w:pos="2268"/>
        </w:tabs>
        <w:ind w:left="2160"/>
        <w:rPr>
          <w:rFonts w:ascii="Century Gothic" w:hAnsi="Century Gothic"/>
        </w:rPr>
      </w:pPr>
    </w:p>
    <w:p w:rsidR="00666D6D" w:rsidRPr="009D7F71" w:rsidRDefault="00666D6D" w:rsidP="00666D6D">
      <w:pPr>
        <w:pStyle w:val="ListParagraph"/>
        <w:tabs>
          <w:tab w:val="left" w:pos="1701"/>
          <w:tab w:val="left" w:pos="2268"/>
        </w:tabs>
        <w:ind w:left="2160"/>
        <w:rPr>
          <w:rFonts w:ascii="Century Gothic" w:hAnsi="Century Gothic"/>
        </w:rPr>
      </w:pPr>
    </w:p>
    <w:p w:rsidR="00E10D68" w:rsidRPr="009D7F71" w:rsidRDefault="00E10D68" w:rsidP="001F61C4">
      <w:pPr>
        <w:tabs>
          <w:tab w:val="left" w:pos="1701"/>
          <w:tab w:val="left" w:pos="2268"/>
        </w:tabs>
        <w:ind w:left="1800"/>
        <w:rPr>
          <w:rFonts w:ascii="Century Gothic" w:hAnsi="Century Gothic"/>
        </w:rPr>
      </w:pPr>
    </w:p>
    <w:p w:rsidR="00E10D68" w:rsidRPr="009D7F71" w:rsidRDefault="00E10D68" w:rsidP="001F61C4">
      <w:pPr>
        <w:tabs>
          <w:tab w:val="left" w:pos="1701"/>
          <w:tab w:val="left" w:pos="2268"/>
        </w:tabs>
        <w:ind w:left="1440"/>
        <w:rPr>
          <w:rFonts w:ascii="Century Gothic" w:hAnsi="Century Gothic"/>
        </w:rPr>
      </w:pPr>
      <w:r w:rsidRPr="009D7F71">
        <w:rPr>
          <w:rFonts w:ascii="Century Gothic" w:hAnsi="Century Gothic"/>
        </w:rPr>
        <w:t>Useful links:</w:t>
      </w:r>
    </w:p>
    <w:p w:rsidR="00666D6D" w:rsidRDefault="00666D6D" w:rsidP="001F61C4">
      <w:pPr>
        <w:tabs>
          <w:tab w:val="left" w:pos="1701"/>
          <w:tab w:val="left" w:pos="2268"/>
        </w:tabs>
        <w:ind w:left="1440"/>
        <w:rPr>
          <w:rStyle w:val="Hyperlink"/>
          <w:rFonts w:ascii="Century Gothic" w:hAnsi="Century Gothic"/>
        </w:rPr>
      </w:pPr>
      <w:r w:rsidRPr="00666D6D">
        <w:rPr>
          <w:rStyle w:val="Hyperlink"/>
          <w:rFonts w:ascii="Century Gothic" w:hAnsi="Century Gothic"/>
        </w:rPr>
        <w:t>https://www.internetmatters.org/</w:t>
      </w:r>
    </w:p>
    <w:p w:rsidR="00E10D68" w:rsidRPr="009D7F71" w:rsidRDefault="008B27A6" w:rsidP="001F61C4">
      <w:pPr>
        <w:tabs>
          <w:tab w:val="left" w:pos="1701"/>
          <w:tab w:val="left" w:pos="2268"/>
        </w:tabs>
        <w:ind w:left="1440"/>
        <w:rPr>
          <w:rFonts w:ascii="Century Gothic" w:hAnsi="Century Gothic"/>
        </w:rPr>
      </w:pPr>
      <w:hyperlink r:id="rId14" w:history="1">
        <w:r w:rsidR="00E10D68" w:rsidRPr="009D7F71">
          <w:rPr>
            <w:rStyle w:val="Hyperlink"/>
            <w:rFonts w:ascii="Century Gothic" w:hAnsi="Century Gothic"/>
          </w:rPr>
          <w:t>https://zeeko.ie/</w:t>
        </w:r>
      </w:hyperlink>
    </w:p>
    <w:p w:rsidR="00E10D68" w:rsidRPr="009D7F71" w:rsidRDefault="008B27A6" w:rsidP="001F61C4">
      <w:pPr>
        <w:tabs>
          <w:tab w:val="left" w:pos="1701"/>
          <w:tab w:val="left" w:pos="2268"/>
        </w:tabs>
        <w:ind w:left="1440"/>
        <w:rPr>
          <w:rFonts w:ascii="Century Gothic" w:hAnsi="Century Gothic"/>
        </w:rPr>
      </w:pPr>
      <w:hyperlink r:id="rId15" w:history="1">
        <w:r w:rsidR="00E10D68" w:rsidRPr="009D7F71">
          <w:rPr>
            <w:rStyle w:val="Hyperlink"/>
            <w:rFonts w:ascii="Century Gothic" w:hAnsi="Century Gothic"/>
          </w:rPr>
          <w:t>https://www.verywellfamily.com/a-sample-cell-phone-contract-for-parents-and-tweens-3288540</w:t>
        </w:r>
      </w:hyperlink>
    </w:p>
    <w:p w:rsidR="00E10D68" w:rsidRDefault="008B27A6" w:rsidP="001F61C4">
      <w:pPr>
        <w:tabs>
          <w:tab w:val="left" w:pos="1701"/>
          <w:tab w:val="left" w:pos="2268"/>
        </w:tabs>
        <w:ind w:left="1440"/>
        <w:rPr>
          <w:rStyle w:val="Hyperlink"/>
          <w:rFonts w:ascii="Century Gothic" w:hAnsi="Century Gothic"/>
        </w:rPr>
      </w:pPr>
      <w:hyperlink r:id="rId16" w:history="1">
        <w:r w:rsidR="009D7F71" w:rsidRPr="009D7F71">
          <w:rPr>
            <w:rStyle w:val="Hyperlink"/>
            <w:rFonts w:ascii="Century Gothic" w:hAnsi="Century Gothic"/>
          </w:rPr>
          <w:t>https://www.tusla.ie/parenting-24-seven/6-12-years/child-safety-practices-reduce-injury/tips-for-your-child-on-the-internet/</w:t>
        </w:r>
      </w:hyperlink>
    </w:p>
    <w:p w:rsidR="00140468" w:rsidRDefault="008B27A6" w:rsidP="001F61C4">
      <w:pPr>
        <w:tabs>
          <w:tab w:val="left" w:pos="1701"/>
          <w:tab w:val="left" w:pos="2268"/>
        </w:tabs>
        <w:ind w:left="1440"/>
        <w:rPr>
          <w:rStyle w:val="Hyperlink"/>
          <w:rFonts w:ascii="Century Gothic" w:hAnsi="Century Gothic"/>
        </w:rPr>
      </w:pPr>
      <w:hyperlink r:id="rId17" w:history="1">
        <w:r w:rsidR="00140468" w:rsidRPr="006A67CE">
          <w:rPr>
            <w:rStyle w:val="Hyperlink"/>
            <w:rFonts w:ascii="Century Gothic" w:hAnsi="Century Gothic"/>
          </w:rPr>
          <w:t>https://www.commonsensemedia.org/blog/16-apps-and-websites-kids-are-heading-to-after-facebook</w:t>
        </w:r>
      </w:hyperlink>
    </w:p>
    <w:p w:rsidR="00666D6D" w:rsidRPr="00666D6D" w:rsidRDefault="008B27A6" w:rsidP="001F61C4">
      <w:pPr>
        <w:tabs>
          <w:tab w:val="left" w:pos="1701"/>
          <w:tab w:val="left" w:pos="2268"/>
        </w:tabs>
        <w:ind w:left="1440"/>
        <w:rPr>
          <w:rStyle w:val="Hyperlink"/>
        </w:rPr>
      </w:pPr>
      <w:hyperlink r:id="rId18" w:tgtFrame="_blank" w:history="1">
        <w:r w:rsidR="00666D6D" w:rsidRPr="00666D6D">
          <w:rPr>
            <w:rStyle w:val="Hyperlink"/>
            <w:rFonts w:ascii="Century Gothic" w:hAnsi="Century Gothic"/>
          </w:rPr>
          <w:t>https://jigsaw.ie/social-media-self-esteem/</w:t>
        </w:r>
      </w:hyperlink>
    </w:p>
    <w:p w:rsidR="00140468" w:rsidRPr="009D7F71" w:rsidRDefault="00140468" w:rsidP="001F61C4">
      <w:pPr>
        <w:tabs>
          <w:tab w:val="left" w:pos="1701"/>
          <w:tab w:val="left" w:pos="2268"/>
        </w:tabs>
        <w:ind w:left="1440"/>
        <w:rPr>
          <w:rFonts w:ascii="Century Gothic" w:hAnsi="Century Gothic"/>
        </w:rPr>
      </w:pPr>
    </w:p>
    <w:p w:rsidR="009D7F71" w:rsidRPr="009D7F71" w:rsidRDefault="009D7F71" w:rsidP="001F61C4">
      <w:pPr>
        <w:tabs>
          <w:tab w:val="left" w:pos="1701"/>
          <w:tab w:val="left" w:pos="2268"/>
        </w:tabs>
        <w:rPr>
          <w:rFonts w:ascii="Century Gothic" w:hAnsi="Century Gothic"/>
        </w:rPr>
      </w:pPr>
    </w:p>
    <w:sectPr w:rsidR="009D7F71" w:rsidRPr="009D7F71" w:rsidSect="00215343">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67" w:rsidRDefault="00CF0967" w:rsidP="00CF0967">
      <w:pPr>
        <w:spacing w:after="0" w:line="240" w:lineRule="auto"/>
      </w:pPr>
      <w:r>
        <w:separator/>
      </w:r>
    </w:p>
  </w:endnote>
  <w:endnote w:type="continuationSeparator" w:id="0">
    <w:p w:rsidR="00CF0967" w:rsidRDefault="00CF0967" w:rsidP="00CF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967" w:rsidRDefault="00CF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967" w:rsidRDefault="00CF0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967" w:rsidRDefault="00CF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67" w:rsidRDefault="00CF0967" w:rsidP="00CF0967">
      <w:pPr>
        <w:spacing w:after="0" w:line="240" w:lineRule="auto"/>
      </w:pPr>
      <w:r>
        <w:separator/>
      </w:r>
    </w:p>
  </w:footnote>
  <w:footnote w:type="continuationSeparator" w:id="0">
    <w:p w:rsidR="00CF0967" w:rsidRDefault="00CF0967" w:rsidP="00CF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967" w:rsidRDefault="00CF0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967" w:rsidRDefault="00CF0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967" w:rsidRDefault="00CF0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830"/>
    <w:multiLevelType w:val="multilevel"/>
    <w:tmpl w:val="B4D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7335EF"/>
    <w:multiLevelType w:val="multilevel"/>
    <w:tmpl w:val="8AA2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E4A5A"/>
    <w:multiLevelType w:val="multilevel"/>
    <w:tmpl w:val="60F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6626A"/>
    <w:multiLevelType w:val="multilevel"/>
    <w:tmpl w:val="7E08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B3A72"/>
    <w:multiLevelType w:val="hybridMultilevel"/>
    <w:tmpl w:val="321CC17E"/>
    <w:lvl w:ilvl="0" w:tplc="0CAEF47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6D"/>
    <w:rsid w:val="00081965"/>
    <w:rsid w:val="001062E4"/>
    <w:rsid w:val="00140468"/>
    <w:rsid w:val="001F61C4"/>
    <w:rsid w:val="00215343"/>
    <w:rsid w:val="00387DAE"/>
    <w:rsid w:val="0045567E"/>
    <w:rsid w:val="00666D6D"/>
    <w:rsid w:val="006E7C79"/>
    <w:rsid w:val="006F026D"/>
    <w:rsid w:val="00737762"/>
    <w:rsid w:val="008B27A6"/>
    <w:rsid w:val="009A7F3C"/>
    <w:rsid w:val="009D7F71"/>
    <w:rsid w:val="00C02EB0"/>
    <w:rsid w:val="00C97216"/>
    <w:rsid w:val="00CF0967"/>
    <w:rsid w:val="00CF3B23"/>
    <w:rsid w:val="00D02E9F"/>
    <w:rsid w:val="00E10D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06599C6-5CBD-41E9-9D25-35F5BD9B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7216"/>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C97216"/>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216"/>
    <w:rPr>
      <w:color w:val="0563C1" w:themeColor="hyperlink"/>
      <w:u w:val="single"/>
    </w:rPr>
  </w:style>
  <w:style w:type="character" w:customStyle="1" w:styleId="Heading2Char">
    <w:name w:val="Heading 2 Char"/>
    <w:basedOn w:val="DefaultParagraphFont"/>
    <w:link w:val="Heading2"/>
    <w:uiPriority w:val="9"/>
    <w:rsid w:val="00C97216"/>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C97216"/>
    <w:rPr>
      <w:rFonts w:ascii="Times New Roman" w:eastAsia="Times New Roman" w:hAnsi="Times New Roman" w:cs="Times New Roman"/>
      <w:b/>
      <w:bCs/>
      <w:sz w:val="27"/>
      <w:szCs w:val="27"/>
      <w:lang w:eastAsia="en-IE"/>
    </w:rPr>
  </w:style>
  <w:style w:type="character" w:customStyle="1" w:styleId="mntl-sc-block-headingtext">
    <w:name w:val="mntl-sc-block-heading__text"/>
    <w:basedOn w:val="DefaultParagraphFont"/>
    <w:rsid w:val="00C97216"/>
  </w:style>
  <w:style w:type="paragraph" w:customStyle="1" w:styleId="comp">
    <w:name w:val="comp"/>
    <w:basedOn w:val="Normal"/>
    <w:rsid w:val="00C9721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inkwrapper">
    <w:name w:val="link__wrapper"/>
    <w:basedOn w:val="DefaultParagraphFont"/>
    <w:rsid w:val="00C97216"/>
  </w:style>
  <w:style w:type="character" w:customStyle="1" w:styleId="mntl-sc-block-subheadingtext">
    <w:name w:val="mntl-sc-block-subheading__text"/>
    <w:basedOn w:val="DefaultParagraphFont"/>
    <w:rsid w:val="00C97216"/>
  </w:style>
  <w:style w:type="paragraph" w:styleId="ListParagraph">
    <w:name w:val="List Paragraph"/>
    <w:basedOn w:val="Normal"/>
    <w:uiPriority w:val="34"/>
    <w:qFormat/>
    <w:rsid w:val="00C02EB0"/>
    <w:pPr>
      <w:ind w:left="720"/>
      <w:contextualSpacing/>
    </w:pPr>
  </w:style>
  <w:style w:type="paragraph" w:styleId="Header">
    <w:name w:val="header"/>
    <w:basedOn w:val="Normal"/>
    <w:link w:val="HeaderChar"/>
    <w:uiPriority w:val="99"/>
    <w:unhideWhenUsed/>
    <w:rsid w:val="00CF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967"/>
  </w:style>
  <w:style w:type="paragraph" w:styleId="Footer">
    <w:name w:val="footer"/>
    <w:basedOn w:val="Normal"/>
    <w:link w:val="FooterChar"/>
    <w:uiPriority w:val="99"/>
    <w:unhideWhenUsed/>
    <w:rsid w:val="00CF0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967"/>
  </w:style>
  <w:style w:type="paragraph" w:styleId="BalloonText">
    <w:name w:val="Balloon Text"/>
    <w:basedOn w:val="Normal"/>
    <w:link w:val="BalloonTextChar"/>
    <w:uiPriority w:val="99"/>
    <w:semiHidden/>
    <w:unhideWhenUsed/>
    <w:rsid w:val="008B2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1347">
      <w:bodyDiv w:val="1"/>
      <w:marLeft w:val="0"/>
      <w:marRight w:val="0"/>
      <w:marTop w:val="0"/>
      <w:marBottom w:val="0"/>
      <w:divBdr>
        <w:top w:val="none" w:sz="0" w:space="0" w:color="auto"/>
        <w:left w:val="none" w:sz="0" w:space="0" w:color="auto"/>
        <w:bottom w:val="none" w:sz="0" w:space="0" w:color="auto"/>
        <w:right w:val="none" w:sz="0" w:space="0" w:color="auto"/>
      </w:divBdr>
      <w:divsChild>
        <w:div w:id="558789681">
          <w:marLeft w:val="0"/>
          <w:marRight w:val="0"/>
          <w:marTop w:val="0"/>
          <w:marBottom w:val="0"/>
          <w:divBdr>
            <w:top w:val="none" w:sz="0" w:space="0" w:color="auto"/>
            <w:left w:val="none" w:sz="0" w:space="0" w:color="auto"/>
            <w:bottom w:val="none" w:sz="0" w:space="0" w:color="auto"/>
            <w:right w:val="none" w:sz="0" w:space="0" w:color="auto"/>
          </w:divBdr>
        </w:div>
      </w:divsChild>
    </w:div>
    <w:div w:id="735005871">
      <w:bodyDiv w:val="1"/>
      <w:marLeft w:val="0"/>
      <w:marRight w:val="0"/>
      <w:marTop w:val="0"/>
      <w:marBottom w:val="0"/>
      <w:divBdr>
        <w:top w:val="none" w:sz="0" w:space="0" w:color="auto"/>
        <w:left w:val="none" w:sz="0" w:space="0" w:color="auto"/>
        <w:bottom w:val="none" w:sz="0" w:space="0" w:color="auto"/>
        <w:right w:val="none" w:sz="0" w:space="0" w:color="auto"/>
      </w:divBdr>
    </w:div>
    <w:div w:id="787044112">
      <w:bodyDiv w:val="1"/>
      <w:marLeft w:val="0"/>
      <w:marRight w:val="0"/>
      <w:marTop w:val="0"/>
      <w:marBottom w:val="0"/>
      <w:divBdr>
        <w:top w:val="none" w:sz="0" w:space="0" w:color="auto"/>
        <w:left w:val="none" w:sz="0" w:space="0" w:color="auto"/>
        <w:bottom w:val="none" w:sz="0" w:space="0" w:color="auto"/>
        <w:right w:val="none" w:sz="0" w:space="0" w:color="auto"/>
      </w:divBdr>
    </w:div>
    <w:div w:id="2145540660">
      <w:bodyDiv w:val="1"/>
      <w:marLeft w:val="0"/>
      <w:marRight w:val="0"/>
      <w:marTop w:val="0"/>
      <w:marBottom w:val="0"/>
      <w:divBdr>
        <w:top w:val="none" w:sz="0" w:space="0" w:color="auto"/>
        <w:left w:val="none" w:sz="0" w:space="0" w:color="auto"/>
        <w:bottom w:val="none" w:sz="0" w:space="0" w:color="auto"/>
        <w:right w:val="none" w:sz="0" w:space="0" w:color="auto"/>
      </w:divBdr>
      <w:divsChild>
        <w:div w:id="1079408403">
          <w:marLeft w:val="0"/>
          <w:marRight w:val="0"/>
          <w:marTop w:val="0"/>
          <w:marBottom w:val="0"/>
          <w:divBdr>
            <w:top w:val="none" w:sz="0" w:space="0" w:color="auto"/>
            <w:left w:val="none" w:sz="0" w:space="0" w:color="auto"/>
            <w:bottom w:val="none" w:sz="0" w:space="0" w:color="auto"/>
            <w:right w:val="none" w:sz="0" w:space="0" w:color="auto"/>
          </w:divBdr>
        </w:div>
        <w:div w:id="192506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otline.ie/" TargetMode="External"/><Relationship Id="rId18" Type="http://schemas.openxmlformats.org/officeDocument/2006/relationships/hyperlink" Target="https://jigsaw.ie/social-media-self-estee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commonsensemedia.org/blog/16-apps-and-websites-kids-are-heading-to-after-faceboo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usla.ie/parenting-24-seven/6-12-years/child-safety-practices-reduce-injury/tips-for-your-child-on-the-interne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verywellfamily.com/a-sample-cell-phone-contract-for-parents-and-tweens-3288540"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zeeko.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gilmore.shane@googlemail.com</dc:creator>
  <cp:keywords/>
  <dc:description/>
  <cp:lastModifiedBy>Mary Tuohy</cp:lastModifiedBy>
  <cp:revision>2</cp:revision>
  <cp:lastPrinted>2020-10-21T12:10:00Z</cp:lastPrinted>
  <dcterms:created xsi:type="dcterms:W3CDTF">2020-10-21T12:11:00Z</dcterms:created>
  <dcterms:modified xsi:type="dcterms:W3CDTF">2020-10-21T12:11:00Z</dcterms:modified>
</cp:coreProperties>
</file>