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EF7D5B" w:rsidTr="00FD3D90">
        <w:tc>
          <w:tcPr>
            <w:tcW w:w="13948" w:type="dxa"/>
            <w:gridSpan w:val="2"/>
          </w:tcPr>
          <w:p w:rsidR="00EF7D5B" w:rsidRDefault="00EF7D5B">
            <w:pPr>
              <w:rPr>
                <w:rFonts w:ascii="Comic Sans MS" w:hAnsi="Comic Sans MS"/>
                <w:sz w:val="24"/>
                <w:szCs w:val="24"/>
              </w:rPr>
            </w:pPr>
            <w:r>
              <w:rPr>
                <w:rFonts w:ascii="Comic Sans MS" w:hAnsi="Comic Sans MS"/>
                <w:sz w:val="24"/>
                <w:szCs w:val="24"/>
              </w:rPr>
              <w:t>ACTIVE WEEK  15 June 2020</w:t>
            </w:r>
          </w:p>
          <w:p w:rsidR="00EF7D5B" w:rsidRPr="00EF7D5B" w:rsidRDefault="00EF7D5B" w:rsidP="00EF7D5B">
            <w:pPr>
              <w:rPr>
                <w:rFonts w:ascii="Comic Sans MS" w:hAnsi="Comic Sans MS"/>
                <w:sz w:val="24"/>
                <w:szCs w:val="24"/>
              </w:rPr>
            </w:pPr>
            <w:r>
              <w:rPr>
                <w:rFonts w:ascii="Comic Sans MS" w:hAnsi="Comic Sans MS"/>
                <w:sz w:val="24"/>
                <w:szCs w:val="24"/>
              </w:rPr>
              <w:t>Hi guys, I know you’re all going to be focused on physical activities and getting fit this week.  But don’t forget your reading.  Here are some ways to fit it in with Active week.  You can dip in and out of it during the busy week ahead.  Amanda</w:t>
            </w:r>
          </w:p>
        </w:tc>
      </w:tr>
      <w:tr w:rsidR="00EF7D5B" w:rsidTr="00EF2C19">
        <w:tc>
          <w:tcPr>
            <w:tcW w:w="13948" w:type="dxa"/>
            <w:gridSpan w:val="2"/>
          </w:tcPr>
          <w:p w:rsidR="00EF7D5B" w:rsidRPr="00EF7D5B" w:rsidRDefault="00EF7D5B">
            <w:pPr>
              <w:rPr>
                <w:rFonts w:ascii="Comic Sans MS" w:hAnsi="Comic Sans MS"/>
                <w:sz w:val="24"/>
                <w:szCs w:val="24"/>
              </w:rPr>
            </w:pPr>
            <w:r w:rsidRPr="00EF7D5B">
              <w:rPr>
                <w:rFonts w:ascii="Comic Sans MS" w:hAnsi="Comic Sans MS"/>
                <w:b/>
                <w:sz w:val="24"/>
                <w:szCs w:val="24"/>
              </w:rPr>
              <w:t>Alternate reading with a physical activity</w:t>
            </w:r>
          </w:p>
        </w:tc>
      </w:tr>
      <w:tr w:rsidR="00EF7D5B" w:rsidTr="00EF7D5B">
        <w:tc>
          <w:tcPr>
            <w:tcW w:w="6974" w:type="dxa"/>
          </w:tcPr>
          <w:p w:rsidR="00EF7D5B" w:rsidRPr="00EF7D5B" w:rsidRDefault="00EF7D5B" w:rsidP="00EF7D5B">
            <w:pPr>
              <w:pStyle w:val="ListParagraph"/>
              <w:numPr>
                <w:ilvl w:val="0"/>
                <w:numId w:val="2"/>
              </w:numPr>
              <w:rPr>
                <w:rFonts w:ascii="Comic Sans MS" w:hAnsi="Comic Sans MS"/>
                <w:sz w:val="24"/>
                <w:szCs w:val="24"/>
              </w:rPr>
            </w:pPr>
            <w:r>
              <w:rPr>
                <w:rFonts w:ascii="Comic Sans MS" w:eastAsia="Times New Roman" w:hAnsi="Comic Sans MS" w:cs="Times New Roman"/>
                <w:bCs/>
                <w:sz w:val="24"/>
                <w:szCs w:val="24"/>
                <w:lang w:eastAsia="en-IE"/>
              </w:rPr>
              <w:t>10 minute jog followed by 10 minutes of reading.</w:t>
            </w:r>
          </w:p>
        </w:tc>
        <w:tc>
          <w:tcPr>
            <w:tcW w:w="6974" w:type="dxa"/>
          </w:tcPr>
          <w:p w:rsidR="00EF7D5B" w:rsidRPr="00EF7D5B" w:rsidRDefault="00EF7D5B" w:rsidP="00EF7D5B">
            <w:pPr>
              <w:pStyle w:val="ListParagraph"/>
              <w:numPr>
                <w:ilvl w:val="0"/>
                <w:numId w:val="2"/>
              </w:numPr>
              <w:rPr>
                <w:rFonts w:ascii="Comic Sans MS" w:hAnsi="Comic Sans MS"/>
                <w:sz w:val="24"/>
                <w:szCs w:val="24"/>
              </w:rPr>
            </w:pPr>
            <w:r>
              <w:rPr>
                <w:rFonts w:ascii="Comic Sans MS" w:eastAsia="Times New Roman" w:hAnsi="Comic Sans MS" w:cs="Times New Roman"/>
                <w:bCs/>
                <w:sz w:val="24"/>
                <w:szCs w:val="24"/>
                <w:lang w:eastAsia="en-IE"/>
              </w:rPr>
              <w:t>Shoot 10 basketball hoops, or bounce a ball 10 times and then read 10 sentences.</w:t>
            </w:r>
            <w:r>
              <w:rPr>
                <w:rFonts w:ascii="Comic Sans MS" w:eastAsia="Times New Roman" w:hAnsi="Comic Sans MS" w:cs="Times New Roman"/>
                <w:bCs/>
                <w:sz w:val="24"/>
                <w:szCs w:val="24"/>
                <w:lang w:eastAsia="en-IE"/>
              </w:rPr>
              <w:t xml:space="preserve"> Repeat it.</w:t>
            </w:r>
          </w:p>
        </w:tc>
      </w:tr>
      <w:tr w:rsidR="00EF7D5B" w:rsidTr="00EF7D5B">
        <w:tc>
          <w:tcPr>
            <w:tcW w:w="6974" w:type="dxa"/>
          </w:tcPr>
          <w:p w:rsidR="00EF7D5B" w:rsidRPr="00EF7D5B" w:rsidRDefault="00EF7D5B" w:rsidP="00EF7D5B">
            <w:pPr>
              <w:pStyle w:val="ListParagraph"/>
              <w:numPr>
                <w:ilvl w:val="0"/>
                <w:numId w:val="2"/>
              </w:numPr>
              <w:rPr>
                <w:rFonts w:ascii="Comic Sans MS" w:hAnsi="Comic Sans MS"/>
                <w:sz w:val="24"/>
                <w:szCs w:val="24"/>
              </w:rPr>
            </w:pPr>
            <w:r>
              <w:rPr>
                <w:rFonts w:ascii="Comic Sans MS" w:eastAsia="Times New Roman" w:hAnsi="Comic Sans MS" w:cs="Times New Roman"/>
                <w:bCs/>
                <w:sz w:val="24"/>
                <w:szCs w:val="24"/>
                <w:lang w:eastAsia="en-IE"/>
              </w:rPr>
              <w:t xml:space="preserve">Leave your book at the top of the stairs.  Read a page every time you go up.  </w:t>
            </w:r>
          </w:p>
        </w:tc>
        <w:tc>
          <w:tcPr>
            <w:tcW w:w="6974" w:type="dxa"/>
          </w:tcPr>
          <w:p w:rsidR="00EF7D5B" w:rsidRPr="00EF7D5B" w:rsidRDefault="00EF7D5B" w:rsidP="00EF7D5B">
            <w:pPr>
              <w:pStyle w:val="ListParagraph"/>
              <w:numPr>
                <w:ilvl w:val="0"/>
                <w:numId w:val="2"/>
              </w:numPr>
              <w:rPr>
                <w:rFonts w:ascii="Comic Sans MS" w:hAnsi="Comic Sans MS"/>
                <w:sz w:val="24"/>
                <w:szCs w:val="24"/>
              </w:rPr>
            </w:pPr>
            <w:r w:rsidRPr="00EF7D5B">
              <w:rPr>
                <w:rFonts w:ascii="Comic Sans MS" w:hAnsi="Comic Sans MS"/>
                <w:sz w:val="24"/>
                <w:szCs w:val="24"/>
              </w:rPr>
              <w:t xml:space="preserve">Set a minute timer.  </w:t>
            </w:r>
          </w:p>
          <w:p w:rsidR="00EF7D5B" w:rsidRPr="00EF7D5B" w:rsidRDefault="00EF7D5B" w:rsidP="00EF7D5B">
            <w:pPr>
              <w:pStyle w:val="ListParagraph"/>
              <w:numPr>
                <w:ilvl w:val="0"/>
                <w:numId w:val="3"/>
              </w:numPr>
              <w:rPr>
                <w:rFonts w:ascii="Comic Sans MS" w:hAnsi="Comic Sans MS"/>
                <w:sz w:val="24"/>
                <w:szCs w:val="24"/>
              </w:rPr>
            </w:pPr>
            <w:r w:rsidRPr="00EF7D5B">
              <w:rPr>
                <w:rFonts w:ascii="Comic Sans MS" w:hAnsi="Comic Sans MS"/>
                <w:sz w:val="24"/>
                <w:szCs w:val="24"/>
              </w:rPr>
              <w:t xml:space="preserve">How many skips or jumping jacks </w:t>
            </w:r>
            <w:r>
              <w:rPr>
                <w:rFonts w:ascii="Comic Sans MS" w:hAnsi="Comic Sans MS"/>
                <w:sz w:val="24"/>
                <w:szCs w:val="24"/>
              </w:rPr>
              <w:t xml:space="preserve">can you do </w:t>
            </w:r>
            <w:r w:rsidRPr="00EF7D5B">
              <w:rPr>
                <w:rFonts w:ascii="Comic Sans MS" w:hAnsi="Comic Sans MS"/>
                <w:sz w:val="24"/>
                <w:szCs w:val="24"/>
              </w:rPr>
              <w:t xml:space="preserve">in one minute? </w:t>
            </w:r>
          </w:p>
          <w:p w:rsidR="00EF7D5B" w:rsidRPr="00EF7D5B" w:rsidRDefault="00EF7D5B" w:rsidP="00EF7D5B">
            <w:pPr>
              <w:pStyle w:val="ListParagraph"/>
              <w:numPr>
                <w:ilvl w:val="0"/>
                <w:numId w:val="3"/>
              </w:numPr>
              <w:rPr>
                <w:rFonts w:ascii="Comic Sans MS" w:hAnsi="Comic Sans MS"/>
                <w:sz w:val="24"/>
                <w:szCs w:val="24"/>
              </w:rPr>
            </w:pPr>
            <w:r w:rsidRPr="00EF7D5B">
              <w:rPr>
                <w:rFonts w:ascii="Comic Sans MS" w:hAnsi="Comic Sans MS"/>
                <w:sz w:val="24"/>
                <w:szCs w:val="24"/>
              </w:rPr>
              <w:t>How many words can you read in a minute?</w:t>
            </w:r>
          </w:p>
        </w:tc>
      </w:tr>
      <w:tr w:rsidR="00EF7D5B" w:rsidTr="002B2D92">
        <w:tc>
          <w:tcPr>
            <w:tcW w:w="13948" w:type="dxa"/>
            <w:gridSpan w:val="2"/>
          </w:tcPr>
          <w:p w:rsidR="00EF7D5B" w:rsidRPr="00EF7D5B" w:rsidRDefault="00EF7D5B">
            <w:pPr>
              <w:rPr>
                <w:rFonts w:ascii="Comic Sans MS" w:hAnsi="Comic Sans MS"/>
                <w:sz w:val="24"/>
                <w:szCs w:val="24"/>
              </w:rPr>
            </w:pPr>
          </w:p>
        </w:tc>
      </w:tr>
      <w:tr w:rsidR="00EF7D5B" w:rsidTr="00EF7D5B">
        <w:tc>
          <w:tcPr>
            <w:tcW w:w="6974" w:type="dxa"/>
          </w:tcPr>
          <w:p w:rsidR="00EF7D5B" w:rsidRPr="00EF7D5B" w:rsidRDefault="00EF7D5B">
            <w:pPr>
              <w:rPr>
                <w:rFonts w:ascii="Comic Sans MS" w:hAnsi="Comic Sans MS"/>
                <w:b/>
                <w:sz w:val="24"/>
                <w:szCs w:val="24"/>
              </w:rPr>
            </w:pPr>
            <w:r>
              <w:rPr>
                <w:rFonts w:ascii="Comic Sans MS" w:hAnsi="Comic Sans MS"/>
                <w:b/>
                <w:sz w:val="24"/>
                <w:szCs w:val="24"/>
              </w:rPr>
              <w:t>Get physical while reading</w:t>
            </w:r>
          </w:p>
        </w:tc>
        <w:tc>
          <w:tcPr>
            <w:tcW w:w="6974" w:type="dxa"/>
          </w:tcPr>
          <w:p w:rsidR="00EF7D5B" w:rsidRPr="00EF7D5B" w:rsidRDefault="00EF7D5B">
            <w:pPr>
              <w:rPr>
                <w:rFonts w:ascii="Comic Sans MS" w:hAnsi="Comic Sans MS"/>
                <w:sz w:val="24"/>
                <w:szCs w:val="24"/>
              </w:rPr>
            </w:pPr>
          </w:p>
        </w:tc>
      </w:tr>
      <w:tr w:rsidR="00EF7D5B" w:rsidTr="00EF7D5B">
        <w:tc>
          <w:tcPr>
            <w:tcW w:w="6974" w:type="dxa"/>
          </w:tcPr>
          <w:p w:rsidR="00EF7D5B" w:rsidRPr="00EF7D5B" w:rsidRDefault="00EF7D5B" w:rsidP="00EF7D5B">
            <w:pPr>
              <w:pStyle w:val="ListParagraph"/>
              <w:numPr>
                <w:ilvl w:val="0"/>
                <w:numId w:val="4"/>
              </w:numPr>
              <w:rPr>
                <w:rFonts w:ascii="Comic Sans MS" w:hAnsi="Comic Sans MS"/>
                <w:sz w:val="24"/>
                <w:szCs w:val="24"/>
              </w:rPr>
            </w:pPr>
            <w:r>
              <w:rPr>
                <w:rFonts w:ascii="Comic Sans MS" w:hAnsi="Comic Sans MS"/>
                <w:sz w:val="24"/>
                <w:szCs w:val="24"/>
              </w:rPr>
              <w:t>Listen to an audio book while you walk, jog or exercise.</w:t>
            </w:r>
          </w:p>
        </w:tc>
        <w:tc>
          <w:tcPr>
            <w:tcW w:w="6974" w:type="dxa"/>
          </w:tcPr>
          <w:p w:rsidR="00EF7D5B" w:rsidRPr="00EF7D5B" w:rsidRDefault="00EF7D5B" w:rsidP="00EF7D5B">
            <w:pPr>
              <w:pStyle w:val="ListParagraph"/>
              <w:numPr>
                <w:ilvl w:val="0"/>
                <w:numId w:val="4"/>
              </w:numPr>
              <w:rPr>
                <w:rFonts w:ascii="Comic Sans MS" w:hAnsi="Comic Sans MS"/>
                <w:sz w:val="24"/>
                <w:szCs w:val="24"/>
              </w:rPr>
            </w:pPr>
            <w:r>
              <w:rPr>
                <w:rFonts w:ascii="Comic Sans MS" w:hAnsi="Comic Sans MS"/>
                <w:sz w:val="24"/>
                <w:szCs w:val="24"/>
              </w:rPr>
              <w:t>Act out what you’re reading – choose an action story.</w:t>
            </w:r>
          </w:p>
        </w:tc>
      </w:tr>
      <w:tr w:rsidR="00EF7D5B" w:rsidTr="00EF7D5B">
        <w:tc>
          <w:tcPr>
            <w:tcW w:w="6974" w:type="dxa"/>
          </w:tcPr>
          <w:p w:rsidR="00EF7D5B" w:rsidRDefault="00EF7D5B" w:rsidP="00EF7D5B">
            <w:pPr>
              <w:pStyle w:val="ListParagraph"/>
              <w:numPr>
                <w:ilvl w:val="0"/>
                <w:numId w:val="4"/>
              </w:numPr>
              <w:rPr>
                <w:rFonts w:ascii="Comic Sans MS" w:hAnsi="Comic Sans MS"/>
                <w:sz w:val="24"/>
                <w:szCs w:val="24"/>
              </w:rPr>
            </w:pPr>
            <w:r>
              <w:rPr>
                <w:rFonts w:ascii="Comic Sans MS" w:hAnsi="Comic Sans MS"/>
                <w:sz w:val="24"/>
                <w:szCs w:val="24"/>
              </w:rPr>
              <w:t>Scavenger Hunt</w:t>
            </w:r>
          </w:p>
          <w:p w:rsidR="00EF7D5B" w:rsidRDefault="00EF7D5B" w:rsidP="00EF7D5B">
            <w:pPr>
              <w:pStyle w:val="ListParagraph"/>
              <w:rPr>
                <w:rFonts w:ascii="Comic Sans MS" w:hAnsi="Comic Sans MS"/>
                <w:sz w:val="24"/>
                <w:szCs w:val="24"/>
              </w:rPr>
            </w:pPr>
            <w:r>
              <w:rPr>
                <w:rFonts w:ascii="Comic Sans MS" w:hAnsi="Comic Sans MS"/>
                <w:sz w:val="24"/>
                <w:szCs w:val="24"/>
              </w:rPr>
              <w:t xml:space="preserve">Challenge yourself to find as many words as you can on walls and doors around your whole house.  Set a stopwatch and time yourself. </w:t>
            </w:r>
          </w:p>
          <w:p w:rsidR="00EF7D5B" w:rsidRPr="00EF7D5B" w:rsidRDefault="00EF7D5B" w:rsidP="00EF7D5B">
            <w:pPr>
              <w:pStyle w:val="ListParagraph"/>
              <w:rPr>
                <w:rFonts w:ascii="Comic Sans MS" w:hAnsi="Comic Sans MS"/>
                <w:sz w:val="24"/>
                <w:szCs w:val="24"/>
              </w:rPr>
            </w:pPr>
          </w:p>
        </w:tc>
        <w:tc>
          <w:tcPr>
            <w:tcW w:w="6974" w:type="dxa"/>
          </w:tcPr>
          <w:p w:rsidR="00EF7D5B" w:rsidRPr="00EF7D5B" w:rsidRDefault="00EF7D5B" w:rsidP="00EF7D5B">
            <w:pPr>
              <w:pStyle w:val="ListParagraph"/>
              <w:numPr>
                <w:ilvl w:val="0"/>
                <w:numId w:val="4"/>
              </w:numPr>
              <w:rPr>
                <w:rFonts w:ascii="Comic Sans MS" w:hAnsi="Comic Sans MS"/>
                <w:sz w:val="24"/>
                <w:szCs w:val="24"/>
              </w:rPr>
            </w:pPr>
            <w:r>
              <w:rPr>
                <w:rFonts w:ascii="Comic Sans MS" w:hAnsi="Comic Sans MS"/>
                <w:sz w:val="24"/>
                <w:szCs w:val="24"/>
              </w:rPr>
              <w:t xml:space="preserve">Dance and sing along to a favourite video on </w:t>
            </w:r>
            <w:proofErr w:type="spellStart"/>
            <w:r>
              <w:rPr>
                <w:rFonts w:ascii="Comic Sans MS" w:hAnsi="Comic Sans MS"/>
                <w:sz w:val="24"/>
                <w:szCs w:val="24"/>
              </w:rPr>
              <w:t>youtube</w:t>
            </w:r>
            <w:proofErr w:type="spellEnd"/>
            <w:r>
              <w:rPr>
                <w:rFonts w:ascii="Comic Sans MS" w:hAnsi="Comic Sans MS"/>
                <w:sz w:val="24"/>
                <w:szCs w:val="24"/>
              </w:rPr>
              <w:t>. Choose one with the lyrics displayed.</w:t>
            </w:r>
            <w:bookmarkStart w:id="0" w:name="_GoBack"/>
            <w:bookmarkEnd w:id="0"/>
          </w:p>
        </w:tc>
      </w:tr>
      <w:tr w:rsidR="00EF7D5B" w:rsidTr="00EF7D5B">
        <w:tc>
          <w:tcPr>
            <w:tcW w:w="6974" w:type="dxa"/>
          </w:tcPr>
          <w:p w:rsidR="00EF7D5B" w:rsidRDefault="00EF7D5B" w:rsidP="00EF7D5B">
            <w:pPr>
              <w:pStyle w:val="ListParagraph"/>
              <w:rPr>
                <w:rFonts w:ascii="Comic Sans MS" w:hAnsi="Comic Sans MS"/>
                <w:sz w:val="24"/>
                <w:szCs w:val="24"/>
              </w:rPr>
            </w:pPr>
          </w:p>
        </w:tc>
        <w:tc>
          <w:tcPr>
            <w:tcW w:w="6974" w:type="dxa"/>
          </w:tcPr>
          <w:p w:rsidR="00EF7D5B" w:rsidRDefault="00EF7D5B" w:rsidP="00EF7D5B">
            <w:pPr>
              <w:pStyle w:val="ListParagraph"/>
              <w:rPr>
                <w:rFonts w:ascii="Comic Sans MS" w:hAnsi="Comic Sans MS"/>
                <w:sz w:val="24"/>
                <w:szCs w:val="24"/>
              </w:rPr>
            </w:pPr>
          </w:p>
        </w:tc>
      </w:tr>
    </w:tbl>
    <w:p w:rsidR="00EF7D5B" w:rsidRDefault="00EF7D5B"/>
    <w:sectPr w:rsidR="00EF7D5B" w:rsidSect="00EF7D5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0712"/>
    <w:multiLevelType w:val="hybridMultilevel"/>
    <w:tmpl w:val="0C0C7B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9759FD"/>
    <w:multiLevelType w:val="hybridMultilevel"/>
    <w:tmpl w:val="189C8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9EC640D"/>
    <w:multiLevelType w:val="hybridMultilevel"/>
    <w:tmpl w:val="8AA8D4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EA621E7"/>
    <w:multiLevelType w:val="hybridMultilevel"/>
    <w:tmpl w:val="1C2AF2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5B"/>
    <w:rsid w:val="004B4DC8"/>
    <w:rsid w:val="00AC377C"/>
    <w:rsid w:val="00EF7D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7F10"/>
  <w15:chartTrackingRefBased/>
  <w15:docId w15:val="{58A73D17-197F-4CB0-A50F-0CACD33F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Padraig Manning</dc:creator>
  <cp:keywords/>
  <dc:description/>
  <cp:lastModifiedBy>Padraig Manning</cp:lastModifiedBy>
  <cp:revision>2</cp:revision>
  <dcterms:created xsi:type="dcterms:W3CDTF">2020-06-11T12:08:00Z</dcterms:created>
  <dcterms:modified xsi:type="dcterms:W3CDTF">2020-06-11T12:52:00Z</dcterms:modified>
</cp:coreProperties>
</file>